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EA" w:rsidRDefault="00663CEA">
      <w:pPr>
        <w:rPr>
          <w:b/>
          <w:sz w:val="28"/>
          <w:szCs w:val="28"/>
        </w:rPr>
      </w:pPr>
      <w:r>
        <w:t xml:space="preserve">     </w:t>
      </w:r>
      <w:r w:rsidR="007B37E7">
        <w:t xml:space="preserve">          </w:t>
      </w:r>
      <w:r>
        <w:t xml:space="preserve"> </w:t>
      </w:r>
      <w:r w:rsidR="000956B1">
        <w:rPr>
          <w:b/>
          <w:sz w:val="28"/>
          <w:szCs w:val="28"/>
        </w:rPr>
        <w:t>Govor II</w:t>
      </w:r>
    </w:p>
    <w:p w:rsidR="007B37E7" w:rsidRDefault="007B37E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sz w:val="24"/>
          <w:szCs w:val="24"/>
        </w:rPr>
        <w:t>Van. prof. Mehmed Porča</w:t>
      </w:r>
    </w:p>
    <w:p w:rsidR="007B37E7" w:rsidRDefault="007B37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Ass. Sanjin Arnautović</w:t>
      </w:r>
    </w:p>
    <w:p w:rsidR="007B37E7" w:rsidRPr="007B37E7" w:rsidRDefault="007B37E7">
      <w:pPr>
        <w:rPr>
          <w:sz w:val="24"/>
          <w:szCs w:val="24"/>
        </w:rPr>
      </w:pPr>
    </w:p>
    <w:tbl>
      <w:tblPr>
        <w:tblW w:w="10662" w:type="dxa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7"/>
        <w:gridCol w:w="1897"/>
        <w:gridCol w:w="2340"/>
        <w:gridCol w:w="2250"/>
        <w:gridCol w:w="2598"/>
      </w:tblGrid>
      <w:tr w:rsidR="003377BA" w:rsidRPr="00E2081F" w:rsidTr="007B37E7">
        <w:trPr>
          <w:trHeight w:val="610"/>
        </w:trPr>
        <w:tc>
          <w:tcPr>
            <w:tcW w:w="1577" w:type="dxa"/>
            <w:vMerge w:val="restart"/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9085" w:type="dxa"/>
            <w:gridSpan w:val="4"/>
            <w:tcBorders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7B37E7" w:rsidRPr="00E2081F" w:rsidTr="007B37E7">
        <w:trPr>
          <w:trHeight w:val="314"/>
        </w:trPr>
        <w:tc>
          <w:tcPr>
            <w:tcW w:w="1577" w:type="dxa"/>
            <w:vMerge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9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</w:tr>
      <w:tr w:rsidR="007B37E7" w:rsidRPr="00E2081F" w:rsidTr="007B37E7">
        <w:trPr>
          <w:trHeight w:val="523"/>
        </w:trPr>
        <w:tc>
          <w:tcPr>
            <w:tcW w:w="1577" w:type="dxa"/>
            <w:vMerge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 w:rsidRPr="00E2081F">
              <w:t>Angažman u nastavi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Seminarski rad</w:t>
            </w:r>
          </w:p>
          <w:p w:rsidR="007B37E7" w:rsidRPr="00E2081F" w:rsidRDefault="007B37E7" w:rsidP="00EB2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7B37E7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0FDC">
              <w:rPr>
                <w:rFonts w:asciiTheme="minorHAnsi" w:eastAsia="Times New Roman" w:hAnsiTheme="minorHAnsi" w:cstheme="minorHAnsi"/>
                <w:color w:val="000000"/>
                <w:lang w:eastAsia="bs-Latn-BA"/>
              </w:rPr>
              <w:t>515-220/20</w:t>
            </w: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  <w:r>
              <w:t xml:space="preserve">              9      </w:t>
            </w: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  <w:r>
              <w:t xml:space="preserve">                 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  <w:r>
              <w:t xml:space="preserve">                  5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  <w:r>
              <w:t xml:space="preserve">                    9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7B37E7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0FDC">
              <w:rPr>
                <w:rFonts w:asciiTheme="minorHAnsi" w:eastAsia="Times New Roman" w:hAnsiTheme="minorHAnsi" w:cstheme="minorHAnsi"/>
                <w:color w:val="000000"/>
                <w:lang w:eastAsia="bs-Latn-BA"/>
              </w:rPr>
              <w:t>498-203/20</w:t>
            </w: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  <w:r>
              <w:t xml:space="preserve">              8</w:t>
            </w: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  <w:r>
              <w:t xml:space="preserve">                 17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  <w:r>
              <w:t xml:space="preserve">                  6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  <w:r>
              <w:t xml:space="preserve">                    9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7B37E7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0FDC">
              <w:rPr>
                <w:rFonts w:asciiTheme="minorHAnsi" w:eastAsia="Times New Roman" w:hAnsiTheme="minorHAnsi" w:cstheme="minorHAnsi"/>
                <w:color w:val="000000"/>
                <w:lang w:eastAsia="bs-Latn-BA"/>
              </w:rPr>
              <w:t>499-204/20</w:t>
            </w: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  <w:r>
              <w:t xml:space="preserve">              7</w:t>
            </w: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  <w:r>
              <w:t xml:space="preserve">                 12</w:t>
            </w: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  <w:r>
              <w:t xml:space="preserve">                  3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  <w:r>
              <w:t xml:space="preserve">                    9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7B37E7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0FDC">
              <w:rPr>
                <w:rFonts w:asciiTheme="minorHAnsi" w:eastAsia="Times New Roman" w:hAnsiTheme="minorHAnsi" w:cstheme="minorHAnsi"/>
                <w:color w:val="000000"/>
                <w:lang w:eastAsia="bs-Latn-BA"/>
              </w:rPr>
              <w:t>497-202/20</w:t>
            </w: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  <w:r>
              <w:t xml:space="preserve">              6</w:t>
            </w: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  <w:r>
              <w:t xml:space="preserve">                 14</w:t>
            </w: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  <w:r>
              <w:t xml:space="preserve">                  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  <w:ind w:left="84"/>
            </w:pPr>
            <w:r>
              <w:t xml:space="preserve">                  8</w:t>
            </w: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760FDC" w:rsidRDefault="007B37E7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0FDC">
              <w:rPr>
                <w:rFonts w:asciiTheme="minorHAnsi" w:eastAsia="Times New Roman" w:hAnsiTheme="minorHAnsi" w:cstheme="minorHAnsi"/>
                <w:color w:val="000000"/>
                <w:lang w:eastAsia="bs-Latn-BA"/>
              </w:rPr>
              <w:t>516-221/20</w:t>
            </w: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  <w:r>
              <w:t xml:space="preserve">            10</w:t>
            </w: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  <w:r>
              <w:t xml:space="preserve">                 17</w:t>
            </w: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  <w:r>
              <w:t xml:space="preserve">                  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  <w:r>
              <w:t xml:space="preserve">                  10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7B37E7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0FDC">
              <w:rPr>
                <w:rFonts w:asciiTheme="minorHAnsi" w:eastAsia="Times New Roman" w:hAnsiTheme="minorHAnsi" w:cstheme="minorHAnsi"/>
                <w:color w:val="000000"/>
                <w:lang w:eastAsia="bs-Latn-BA"/>
              </w:rPr>
              <w:t>500-205/20</w:t>
            </w: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  <w:r>
              <w:t xml:space="preserve">              8</w:t>
            </w: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  <w:r>
              <w:t xml:space="preserve">                 11</w:t>
            </w: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  <w:r>
              <w:t xml:space="preserve">                  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  <w:r>
              <w:t xml:space="preserve">                    7</w:t>
            </w: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  <w:ind w:left="-137" w:hanging="678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</w:tbl>
    <w:p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69D"/>
    <w:rsid w:val="0002352C"/>
    <w:rsid w:val="00076179"/>
    <w:rsid w:val="000956B1"/>
    <w:rsid w:val="000A6470"/>
    <w:rsid w:val="002340B3"/>
    <w:rsid w:val="002A4821"/>
    <w:rsid w:val="003377BA"/>
    <w:rsid w:val="00362D3B"/>
    <w:rsid w:val="003729B3"/>
    <w:rsid w:val="00411110"/>
    <w:rsid w:val="004831F1"/>
    <w:rsid w:val="005623DF"/>
    <w:rsid w:val="00620D9D"/>
    <w:rsid w:val="00663CEA"/>
    <w:rsid w:val="0067269D"/>
    <w:rsid w:val="00760FDC"/>
    <w:rsid w:val="007B37E7"/>
    <w:rsid w:val="007F6A22"/>
    <w:rsid w:val="00801ED5"/>
    <w:rsid w:val="00805692"/>
    <w:rsid w:val="00835656"/>
    <w:rsid w:val="009C57E0"/>
    <w:rsid w:val="009E47D3"/>
    <w:rsid w:val="00D43C12"/>
    <w:rsid w:val="00DB7FB2"/>
    <w:rsid w:val="00DF2DAB"/>
    <w:rsid w:val="00E60C2B"/>
    <w:rsid w:val="00EE50AA"/>
    <w:rsid w:val="00F911BF"/>
    <w:rsid w:val="00FB1087"/>
    <w:rsid w:val="00FC4E33"/>
    <w:rsid w:val="00FD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PC</cp:lastModifiedBy>
  <cp:revision>3</cp:revision>
  <dcterms:created xsi:type="dcterms:W3CDTF">2021-06-16T21:24:00Z</dcterms:created>
  <dcterms:modified xsi:type="dcterms:W3CDTF">2021-06-16T21:52:00Z</dcterms:modified>
</cp:coreProperties>
</file>